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right="1524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982980</wp:posOffset>
            </wp:positionH>
            <wp:positionV relativeFrom="paragraph">
              <wp:posOffset>7620</wp:posOffset>
            </wp:positionV>
            <wp:extent cx="1181100" cy="155295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552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F5495"/>
        </w:rPr>
        <w:t>Rob</w:t>
      </w:r>
      <w:r>
        <w:rPr>
          <w:color w:val="2F5495"/>
          <w:spacing w:val="-19"/>
        </w:rPr>
        <w:t> </w:t>
      </w:r>
      <w:r>
        <w:rPr>
          <w:color w:val="2F5495"/>
        </w:rPr>
        <w:t>Stephenson,</w:t>
      </w:r>
      <w:r>
        <w:rPr>
          <w:color w:val="2F5495"/>
          <w:spacing w:val="-16"/>
        </w:rPr>
        <w:t> </w:t>
      </w:r>
      <w:r>
        <w:rPr>
          <w:color w:val="2F5495"/>
        </w:rPr>
        <w:t>MBA,</w:t>
      </w:r>
      <w:r>
        <w:rPr>
          <w:color w:val="2F5495"/>
          <w:spacing w:val="-16"/>
        </w:rPr>
        <w:t> </w:t>
      </w:r>
      <w:r>
        <w:rPr>
          <w:color w:val="2F5495"/>
        </w:rPr>
        <w:t>CFP</w:t>
      </w:r>
      <w:r>
        <w:rPr>
          <w:color w:val="2F5495"/>
          <w:vertAlign w:val="superscript"/>
        </w:rPr>
        <w:t>©</w:t>
      </w:r>
      <w:r>
        <w:rPr>
          <w:color w:val="2F5495"/>
          <w:vertAlign w:val="baseline"/>
        </w:rPr>
        <w:t> Financial Advisor</w:t>
      </w:r>
    </w:p>
    <w:p>
      <w:pPr>
        <w:pStyle w:val="Title"/>
        <w:spacing w:before="47"/>
      </w:pPr>
      <w:r>
        <w:rPr>
          <w:color w:val="2F5495"/>
        </w:rPr>
        <w:t>MEMBERS</w:t>
      </w:r>
      <w:r>
        <w:rPr>
          <w:color w:val="2F5495"/>
          <w:spacing w:val="-23"/>
        </w:rPr>
        <w:t> </w:t>
      </w:r>
      <w:r>
        <w:rPr>
          <w:color w:val="2F5495"/>
        </w:rPr>
        <w:t>Financial</w:t>
      </w:r>
      <w:r>
        <w:rPr>
          <w:color w:val="2F5495"/>
          <w:spacing w:val="-24"/>
        </w:rPr>
        <w:t> </w:t>
      </w:r>
      <w:r>
        <w:rPr>
          <w:color w:val="2F5495"/>
          <w:spacing w:val="-2"/>
        </w:rPr>
        <w:t>Services</w:t>
      </w:r>
    </w:p>
    <w:p>
      <w:pPr>
        <w:pStyle w:val="BodyText"/>
        <w:spacing w:before="0"/>
        <w:ind w:left="0" w:firstLine="0"/>
        <w:rPr>
          <w:b/>
          <w:sz w:val="28"/>
        </w:rPr>
      </w:pPr>
    </w:p>
    <w:p>
      <w:pPr>
        <w:pStyle w:val="BodyText"/>
        <w:spacing w:before="265"/>
        <w:ind w:left="0" w:firstLine="0"/>
        <w:rPr>
          <w:b/>
          <w:sz w:val="28"/>
        </w:rPr>
      </w:pPr>
    </w:p>
    <w:p>
      <w:pPr>
        <w:pStyle w:val="Heading1"/>
        <w:spacing w:before="0"/>
      </w:pPr>
      <w:r>
        <w:rPr>
          <w:color w:val="2F5495"/>
        </w:rPr>
        <w:t>MISSION</w:t>
      </w:r>
      <w:r>
        <w:rPr>
          <w:color w:val="2F5495"/>
          <w:spacing w:val="-6"/>
        </w:rPr>
        <w:t> </w:t>
      </w:r>
      <w:r>
        <w:rPr>
          <w:color w:val="2F5495"/>
          <w:spacing w:val="-2"/>
        </w:rPr>
        <w:t>STATEMENT</w:t>
      </w:r>
    </w:p>
    <w:p>
      <w:pPr>
        <w:pStyle w:val="BodyText"/>
        <w:ind w:left="120" w:firstLine="0"/>
      </w:pPr>
      <w:r>
        <w:rPr/>
        <w:t>I</w:t>
      </w:r>
      <w:r>
        <w:rPr>
          <w:spacing w:val="-6"/>
        </w:rPr>
        <w:t> </w:t>
      </w:r>
      <w:r>
        <w:rPr/>
        <w:t>help</w:t>
      </w:r>
      <w:r>
        <w:rPr>
          <w:spacing w:val="-3"/>
        </w:rPr>
        <w:t> </w:t>
      </w:r>
      <w:r>
        <w:rPr/>
        <w:t>individuals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families</w:t>
      </w:r>
      <w:r>
        <w:rPr>
          <w:spacing w:val="-3"/>
        </w:rPr>
        <w:t> </w:t>
      </w:r>
      <w:r>
        <w:rPr/>
        <w:t>work</w:t>
      </w:r>
      <w:r>
        <w:rPr>
          <w:spacing w:val="-5"/>
        </w:rPr>
        <w:t> </w:t>
      </w:r>
      <w:r>
        <w:rPr/>
        <w:t>toward</w:t>
      </w:r>
      <w:r>
        <w:rPr>
          <w:spacing w:val="-4"/>
        </w:rPr>
        <w:t> </w:t>
      </w:r>
      <w:r>
        <w:rPr/>
        <w:t>their</w:t>
      </w:r>
      <w:r>
        <w:rPr>
          <w:spacing w:val="-5"/>
        </w:rPr>
        <w:t> </w:t>
      </w:r>
      <w:r>
        <w:rPr/>
        <w:t>ﬁnancial</w:t>
      </w:r>
      <w:r>
        <w:rPr>
          <w:spacing w:val="-3"/>
        </w:rPr>
        <w:t> </w:t>
      </w:r>
      <w:r>
        <w:rPr/>
        <w:t>goals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increase</w:t>
      </w:r>
      <w:r>
        <w:rPr>
          <w:spacing w:val="-5"/>
        </w:rPr>
        <w:t> </w:t>
      </w:r>
      <w:r>
        <w:rPr/>
        <w:t>their</w:t>
      </w:r>
      <w:r>
        <w:rPr>
          <w:spacing w:val="-7"/>
        </w:rPr>
        <w:t> </w:t>
      </w:r>
      <w:r>
        <w:rPr/>
        <w:t>ﬁnancial</w:t>
      </w:r>
      <w:r>
        <w:rPr>
          <w:spacing w:val="-3"/>
        </w:rPr>
        <w:t> </w:t>
      </w:r>
      <w:r>
        <w:rPr>
          <w:spacing w:val="-2"/>
        </w:rPr>
        <w:t>conﬁdence.</w:t>
      </w:r>
    </w:p>
    <w:p>
      <w:pPr>
        <w:pStyle w:val="Heading1"/>
        <w:spacing w:before="186"/>
      </w:pPr>
      <w:r>
        <w:rPr>
          <w:color w:val="2F5495"/>
        </w:rPr>
        <w:t>PROFESSIONAL</w:t>
      </w:r>
      <w:r>
        <w:rPr>
          <w:color w:val="2F5495"/>
          <w:spacing w:val="-10"/>
        </w:rPr>
        <w:t> </w:t>
      </w:r>
      <w:r>
        <w:rPr>
          <w:color w:val="2F5495"/>
          <w:spacing w:val="-2"/>
        </w:rPr>
        <w:t>SPECIALTIES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5" w:after="0"/>
        <w:ind w:left="839" w:right="0" w:hanging="359"/>
        <w:jc w:val="left"/>
        <w:rPr>
          <w:sz w:val="22"/>
        </w:rPr>
      </w:pPr>
      <w:r>
        <w:rPr>
          <w:sz w:val="22"/>
        </w:rPr>
        <w:t>Over</w:t>
      </w:r>
      <w:r>
        <w:rPr>
          <w:spacing w:val="-10"/>
          <w:sz w:val="22"/>
        </w:rPr>
        <w:t> </w:t>
      </w:r>
      <w:r>
        <w:rPr>
          <w:sz w:val="22"/>
        </w:rPr>
        <w:t>24</w:t>
      </w:r>
      <w:r>
        <w:rPr>
          <w:spacing w:val="-4"/>
          <w:sz w:val="22"/>
        </w:rPr>
        <w:t> </w:t>
      </w:r>
      <w:r>
        <w:rPr>
          <w:sz w:val="22"/>
        </w:rPr>
        <w:t>years’</w:t>
      </w:r>
      <w:r>
        <w:rPr>
          <w:spacing w:val="-4"/>
          <w:sz w:val="22"/>
        </w:rPr>
        <w:t> </w:t>
      </w:r>
      <w:r>
        <w:rPr>
          <w:sz w:val="22"/>
        </w:rPr>
        <w:t>experience</w:t>
      </w:r>
      <w:r>
        <w:rPr>
          <w:spacing w:val="-7"/>
          <w:sz w:val="22"/>
        </w:rPr>
        <w:t> </w:t>
      </w:r>
      <w:r>
        <w:rPr>
          <w:sz w:val="22"/>
        </w:rPr>
        <w:t>working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insurance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ﬁnancial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services.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" w:after="0"/>
        <w:ind w:left="839" w:right="0" w:hanging="359"/>
        <w:jc w:val="left"/>
        <w:rPr>
          <w:sz w:val="22"/>
        </w:rPr>
      </w:pPr>
      <w:r>
        <w:rPr>
          <w:sz w:val="22"/>
        </w:rPr>
        <w:t>Focused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retirement</w:t>
      </w:r>
      <w:r>
        <w:rPr>
          <w:spacing w:val="-4"/>
          <w:sz w:val="22"/>
        </w:rPr>
        <w:t> </w:t>
      </w:r>
      <w:r>
        <w:rPr>
          <w:sz w:val="22"/>
        </w:rPr>
        <w:t>planning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income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solutions.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2" w:after="0"/>
        <w:ind w:left="839" w:right="0" w:hanging="359"/>
        <w:jc w:val="left"/>
        <w:rPr>
          <w:sz w:val="22"/>
        </w:rPr>
      </w:pPr>
      <w:r>
        <w:rPr>
          <w:sz w:val="22"/>
        </w:rPr>
        <w:t>Educated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aspects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ﬁnancial</w:t>
      </w:r>
      <w:r>
        <w:rPr>
          <w:spacing w:val="-3"/>
          <w:sz w:val="22"/>
        </w:rPr>
        <w:t> </w:t>
      </w:r>
      <w:r>
        <w:rPr>
          <w:sz w:val="22"/>
        </w:rPr>
        <w:t>planning</w:t>
      </w:r>
      <w:r>
        <w:rPr>
          <w:spacing w:val="-4"/>
          <w:sz w:val="22"/>
        </w:rPr>
        <w:t> </w:t>
      </w:r>
      <w:r>
        <w:rPr>
          <w:sz w:val="22"/>
        </w:rPr>
        <w:t>up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through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retirement.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59" w:lineRule="auto" w:before="20" w:after="0"/>
        <w:ind w:left="840" w:right="150" w:hanging="360"/>
        <w:jc w:val="left"/>
        <w:rPr>
          <w:sz w:val="22"/>
        </w:rPr>
      </w:pPr>
      <w:r>
        <w:rPr>
          <w:sz w:val="22"/>
        </w:rPr>
        <w:t>Dedicated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helping</w:t>
      </w:r>
      <w:r>
        <w:rPr>
          <w:spacing w:val="-7"/>
          <w:sz w:val="22"/>
        </w:rPr>
        <w:t> </w:t>
      </w:r>
      <w:r>
        <w:rPr>
          <w:sz w:val="22"/>
        </w:rPr>
        <w:t>clients</w:t>
      </w:r>
      <w:r>
        <w:rPr>
          <w:spacing w:val="-7"/>
          <w:sz w:val="22"/>
        </w:rPr>
        <w:t> </w:t>
      </w:r>
      <w:r>
        <w:rPr>
          <w:sz w:val="22"/>
        </w:rPr>
        <w:t>work</w:t>
      </w:r>
      <w:r>
        <w:rPr>
          <w:spacing w:val="-7"/>
          <w:sz w:val="22"/>
        </w:rPr>
        <w:t> </w:t>
      </w:r>
      <w:r>
        <w:rPr>
          <w:sz w:val="22"/>
        </w:rPr>
        <w:t>toward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positive</w:t>
      </w:r>
      <w:r>
        <w:rPr>
          <w:spacing w:val="-10"/>
          <w:sz w:val="22"/>
        </w:rPr>
        <w:t> </w:t>
      </w:r>
      <w:r>
        <w:rPr>
          <w:sz w:val="22"/>
        </w:rPr>
        <w:t>retirement</w:t>
      </w:r>
      <w:r>
        <w:rPr>
          <w:spacing w:val="-9"/>
          <w:sz w:val="22"/>
        </w:rPr>
        <w:t> </w:t>
      </w:r>
      <w:r>
        <w:rPr>
          <w:sz w:val="22"/>
        </w:rPr>
        <w:t>outcome</w:t>
      </w:r>
      <w:r>
        <w:rPr>
          <w:spacing w:val="-7"/>
          <w:sz w:val="22"/>
        </w:rPr>
        <w:t> </w:t>
      </w:r>
      <w:r>
        <w:rPr>
          <w:sz w:val="22"/>
        </w:rPr>
        <w:t>through</w:t>
      </w:r>
      <w:r>
        <w:rPr>
          <w:spacing w:val="-10"/>
          <w:sz w:val="22"/>
        </w:rPr>
        <w:t> </w:t>
      </w:r>
      <w:r>
        <w:rPr>
          <w:sz w:val="22"/>
        </w:rPr>
        <w:t>careful</w:t>
      </w:r>
      <w:r>
        <w:rPr>
          <w:spacing w:val="-7"/>
          <w:sz w:val="22"/>
        </w:rPr>
        <w:t> </w:t>
      </w:r>
      <w:r>
        <w:rPr>
          <w:sz w:val="22"/>
        </w:rPr>
        <w:t>analysis of their goals, investment strategy and ﬁnancial wellness.</w:t>
      </w:r>
    </w:p>
    <w:p>
      <w:pPr>
        <w:pStyle w:val="Heading1"/>
      </w:pPr>
      <w:r>
        <w:rPr>
          <w:color w:val="2F5495"/>
          <w:spacing w:val="-2"/>
        </w:rPr>
        <w:t>QUALIFICATIONS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3" w:after="0"/>
        <w:ind w:left="839" w:right="0" w:hanging="359"/>
        <w:jc w:val="left"/>
        <w:rPr>
          <w:sz w:val="22"/>
        </w:rPr>
      </w:pPr>
      <w:r>
        <w:rPr>
          <w:sz w:val="22"/>
        </w:rPr>
        <w:t>Financial</w:t>
      </w:r>
      <w:r>
        <w:rPr>
          <w:spacing w:val="-8"/>
          <w:sz w:val="22"/>
        </w:rPr>
        <w:t> </w:t>
      </w:r>
      <w:r>
        <w:rPr>
          <w:sz w:val="22"/>
        </w:rPr>
        <w:t>Advisor,</w:t>
      </w:r>
      <w:r>
        <w:rPr>
          <w:spacing w:val="-9"/>
          <w:sz w:val="22"/>
        </w:rPr>
        <w:t> </w:t>
      </w:r>
      <w:r>
        <w:rPr>
          <w:sz w:val="22"/>
        </w:rPr>
        <w:t>Farm</w:t>
      </w:r>
      <w:r>
        <w:rPr>
          <w:spacing w:val="-8"/>
          <w:sz w:val="22"/>
        </w:rPr>
        <w:t> </w:t>
      </w:r>
      <w:r>
        <w:rPr>
          <w:sz w:val="22"/>
        </w:rPr>
        <w:t>Bureau</w:t>
      </w:r>
      <w:r>
        <w:rPr>
          <w:spacing w:val="-9"/>
          <w:sz w:val="22"/>
        </w:rPr>
        <w:t> </w:t>
      </w:r>
      <w:r>
        <w:rPr>
          <w:sz w:val="22"/>
        </w:rPr>
        <w:t>Financial</w:t>
      </w:r>
      <w:r>
        <w:rPr>
          <w:spacing w:val="-8"/>
          <w:sz w:val="22"/>
        </w:rPr>
        <w:t> </w:t>
      </w:r>
      <w:r>
        <w:rPr>
          <w:sz w:val="22"/>
        </w:rPr>
        <w:t>Services,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2024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2" w:after="0"/>
        <w:ind w:left="839" w:right="0" w:hanging="359"/>
        <w:jc w:val="left"/>
        <w:rPr>
          <w:sz w:val="22"/>
        </w:rPr>
      </w:pPr>
      <w:r>
        <w:rPr>
          <w:sz w:val="22"/>
        </w:rPr>
        <w:t>Deﬁned</w:t>
      </w:r>
      <w:r>
        <w:rPr>
          <w:spacing w:val="-10"/>
          <w:sz w:val="22"/>
        </w:rPr>
        <w:t> </w:t>
      </w:r>
      <w:r>
        <w:rPr>
          <w:sz w:val="22"/>
        </w:rPr>
        <w:t>Beneﬁt</w:t>
      </w:r>
      <w:r>
        <w:rPr>
          <w:spacing w:val="-10"/>
          <w:sz w:val="22"/>
        </w:rPr>
        <w:t> </w:t>
      </w:r>
      <w:r>
        <w:rPr>
          <w:sz w:val="22"/>
        </w:rPr>
        <w:t>Pension</w:t>
      </w:r>
      <w:r>
        <w:rPr>
          <w:spacing w:val="-7"/>
          <w:sz w:val="22"/>
        </w:rPr>
        <w:t> </w:t>
      </w:r>
      <w:r>
        <w:rPr>
          <w:sz w:val="22"/>
        </w:rPr>
        <w:t>Plan</w:t>
      </w:r>
      <w:r>
        <w:rPr>
          <w:spacing w:val="-8"/>
          <w:sz w:val="22"/>
        </w:rPr>
        <w:t> </w:t>
      </w:r>
      <w:r>
        <w:rPr>
          <w:sz w:val="22"/>
        </w:rPr>
        <w:t>Manager,</w:t>
      </w:r>
      <w:r>
        <w:rPr>
          <w:spacing w:val="-9"/>
          <w:sz w:val="22"/>
        </w:rPr>
        <w:t> </w:t>
      </w:r>
      <w:r>
        <w:rPr>
          <w:sz w:val="22"/>
        </w:rPr>
        <w:t>Principal</w:t>
      </w:r>
      <w:r>
        <w:rPr>
          <w:spacing w:val="-7"/>
          <w:sz w:val="22"/>
        </w:rPr>
        <w:t> </w:t>
      </w:r>
      <w:r>
        <w:rPr>
          <w:sz w:val="22"/>
        </w:rPr>
        <w:t>Financial</w:t>
      </w:r>
      <w:r>
        <w:rPr>
          <w:spacing w:val="-7"/>
          <w:sz w:val="22"/>
        </w:rPr>
        <w:t> </w:t>
      </w:r>
      <w:r>
        <w:rPr>
          <w:sz w:val="22"/>
        </w:rPr>
        <w:t>Group,</w:t>
      </w:r>
      <w:r>
        <w:rPr>
          <w:spacing w:val="-7"/>
          <w:sz w:val="22"/>
        </w:rPr>
        <w:t> </w:t>
      </w:r>
      <w:r>
        <w:rPr>
          <w:sz w:val="22"/>
        </w:rPr>
        <w:t>2022-</w:t>
      </w:r>
      <w:r>
        <w:rPr>
          <w:spacing w:val="-4"/>
          <w:sz w:val="22"/>
        </w:rPr>
        <w:t>2023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" w:after="0"/>
        <w:ind w:left="839" w:right="0" w:hanging="359"/>
        <w:jc w:val="left"/>
        <w:rPr>
          <w:sz w:val="22"/>
        </w:rPr>
      </w:pPr>
      <w:r>
        <w:rPr>
          <w:sz w:val="22"/>
        </w:rPr>
        <w:t>Holds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CERTIFIED</w:t>
      </w:r>
      <w:r>
        <w:rPr>
          <w:spacing w:val="-5"/>
          <w:sz w:val="22"/>
        </w:rPr>
        <w:t> </w:t>
      </w:r>
      <w:r>
        <w:rPr>
          <w:sz w:val="22"/>
        </w:rPr>
        <w:t>FINANCIAL</w:t>
      </w:r>
      <w:r>
        <w:rPr>
          <w:spacing w:val="-2"/>
          <w:sz w:val="22"/>
        </w:rPr>
        <w:t> </w:t>
      </w:r>
      <w:r>
        <w:rPr>
          <w:sz w:val="22"/>
        </w:rPr>
        <w:t>PLANNER</w:t>
      </w:r>
      <w:r>
        <w:rPr>
          <w:sz w:val="22"/>
          <w:vertAlign w:val="superscript"/>
        </w:rPr>
        <w:t>TM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(CFP</w:t>
      </w:r>
      <w:r>
        <w:rPr>
          <w:sz w:val="22"/>
          <w:vertAlign w:val="superscript"/>
        </w:rPr>
        <w:t>©</w:t>
      </w:r>
      <w:r>
        <w:rPr>
          <w:sz w:val="22"/>
          <w:vertAlign w:val="baseline"/>
        </w:rPr>
        <w:t>)</w:t>
      </w:r>
      <w:r>
        <w:rPr>
          <w:spacing w:val="-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designation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2" w:after="0"/>
        <w:ind w:left="839" w:right="0" w:hanging="359"/>
        <w:jc w:val="left"/>
        <w:rPr>
          <w:sz w:val="22"/>
        </w:rPr>
      </w:pPr>
      <w:r>
        <w:rPr>
          <w:sz w:val="22"/>
        </w:rPr>
        <w:t>Investment</w:t>
      </w:r>
      <w:r>
        <w:rPr>
          <w:spacing w:val="-8"/>
          <w:sz w:val="22"/>
        </w:rPr>
        <w:t> </w:t>
      </w:r>
      <w:r>
        <w:rPr>
          <w:sz w:val="22"/>
        </w:rPr>
        <w:t>Advisor</w:t>
      </w:r>
      <w:r>
        <w:rPr>
          <w:spacing w:val="-7"/>
          <w:sz w:val="22"/>
        </w:rPr>
        <w:t> </w:t>
      </w:r>
      <w:r>
        <w:rPr>
          <w:sz w:val="22"/>
        </w:rPr>
        <w:t>Representative</w:t>
      </w:r>
      <w:r>
        <w:rPr>
          <w:spacing w:val="-10"/>
          <w:sz w:val="22"/>
        </w:rPr>
        <w:t> </w:t>
      </w:r>
      <w:r>
        <w:rPr>
          <w:sz w:val="22"/>
        </w:rPr>
        <w:t>(IAR)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LPL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Financial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2" w:after="0"/>
        <w:ind w:left="839" w:right="0" w:hanging="359"/>
        <w:jc w:val="left"/>
        <w:rPr>
          <w:sz w:val="22"/>
        </w:rPr>
      </w:pPr>
      <w:r>
        <w:rPr>
          <w:sz w:val="22"/>
        </w:rPr>
        <w:t>Holds</w:t>
      </w:r>
      <w:r>
        <w:rPr>
          <w:spacing w:val="-2"/>
          <w:sz w:val="22"/>
        </w:rPr>
        <w:t> </w:t>
      </w:r>
      <w:r>
        <w:rPr>
          <w:sz w:val="22"/>
        </w:rPr>
        <w:t>FINRA</w:t>
      </w:r>
      <w:r>
        <w:rPr>
          <w:spacing w:val="-3"/>
          <w:sz w:val="22"/>
        </w:rPr>
        <w:t> </w:t>
      </w:r>
      <w:r>
        <w:rPr>
          <w:sz w:val="22"/>
        </w:rPr>
        <w:t>Series</w:t>
      </w:r>
      <w:r>
        <w:rPr>
          <w:spacing w:val="-2"/>
          <w:sz w:val="22"/>
        </w:rPr>
        <w:t> </w:t>
      </w:r>
      <w:r>
        <w:rPr>
          <w:sz w:val="22"/>
        </w:rPr>
        <w:t>SIE,</w:t>
      </w:r>
      <w:r>
        <w:rPr>
          <w:spacing w:val="-3"/>
          <w:sz w:val="22"/>
        </w:rPr>
        <w:t> </w:t>
      </w:r>
      <w:r>
        <w:rPr>
          <w:sz w:val="22"/>
        </w:rPr>
        <w:t>7,</w:t>
      </w:r>
      <w:r>
        <w:rPr>
          <w:spacing w:val="-3"/>
          <w:sz w:val="22"/>
        </w:rPr>
        <w:t> </w:t>
      </w:r>
      <w:r>
        <w:rPr>
          <w:sz w:val="22"/>
        </w:rPr>
        <w:t>63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65</w:t>
      </w:r>
      <w:r>
        <w:rPr>
          <w:spacing w:val="2"/>
          <w:sz w:val="22"/>
        </w:rPr>
        <w:t> </w:t>
      </w:r>
      <w:r>
        <w:rPr>
          <w:sz w:val="22"/>
        </w:rPr>
        <w:t>securities</w:t>
      </w:r>
      <w:r>
        <w:rPr>
          <w:spacing w:val="-4"/>
          <w:sz w:val="22"/>
        </w:rPr>
        <w:t> </w:t>
      </w:r>
      <w:r>
        <w:rPr>
          <w:sz w:val="22"/>
        </w:rPr>
        <w:t>licenses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LPL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Financial</w:t>
      </w:r>
    </w:p>
    <w:p>
      <w:pPr>
        <w:pStyle w:val="ListParagraph"/>
        <w:numPr>
          <w:ilvl w:val="0"/>
          <w:numId w:val="1"/>
        </w:numPr>
        <w:tabs>
          <w:tab w:pos="839" w:val="left" w:leader="none"/>
        </w:tabs>
        <w:spacing w:line="240" w:lineRule="auto" w:before="20" w:after="0"/>
        <w:ind w:left="839" w:right="0" w:hanging="359"/>
        <w:jc w:val="left"/>
        <w:rPr>
          <w:sz w:val="22"/>
        </w:rPr>
      </w:pPr>
      <w:r>
        <w:rPr>
          <w:sz w:val="22"/>
        </w:rPr>
        <w:t>Holds</w:t>
      </w:r>
      <w:r>
        <w:rPr>
          <w:spacing w:val="-4"/>
          <w:sz w:val="22"/>
        </w:rPr>
        <w:t> </w:t>
      </w:r>
      <w:r>
        <w:rPr>
          <w:sz w:val="22"/>
        </w:rPr>
        <w:t>Life,</w:t>
      </w:r>
      <w:r>
        <w:rPr>
          <w:spacing w:val="-4"/>
          <w:sz w:val="22"/>
        </w:rPr>
        <w:t> </w:t>
      </w:r>
      <w:r>
        <w:rPr>
          <w:sz w:val="22"/>
        </w:rPr>
        <w:t>Accident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Health</w:t>
      </w:r>
      <w:r>
        <w:rPr>
          <w:spacing w:val="-6"/>
          <w:sz w:val="22"/>
        </w:rPr>
        <w:t> </w:t>
      </w:r>
      <w:r>
        <w:rPr>
          <w:sz w:val="22"/>
        </w:rPr>
        <w:t>insurance</w:t>
      </w:r>
      <w:r>
        <w:rPr>
          <w:spacing w:val="-3"/>
          <w:sz w:val="22"/>
        </w:rPr>
        <w:t> </w:t>
      </w:r>
      <w:r>
        <w:rPr>
          <w:sz w:val="22"/>
        </w:rPr>
        <w:t>licenses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6"/>
          <w:sz w:val="22"/>
        </w:rPr>
        <w:t> </w:t>
      </w:r>
      <w:r>
        <w:rPr>
          <w:sz w:val="22"/>
        </w:rPr>
        <w:t>ﬁfty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states</w:t>
      </w:r>
    </w:p>
    <w:p>
      <w:pPr>
        <w:pStyle w:val="Heading1"/>
        <w:spacing w:before="185"/>
      </w:pPr>
      <w:r>
        <w:rPr>
          <w:color w:val="2F5495"/>
          <w:spacing w:val="-2"/>
        </w:rPr>
        <w:t>EDUCATION</w:t>
      </w:r>
    </w:p>
    <w:p>
      <w:pPr>
        <w:pStyle w:val="BodyText"/>
        <w:spacing w:line="259" w:lineRule="auto" w:before="23"/>
        <w:ind w:left="120" w:right="45" w:firstLine="0"/>
      </w:pPr>
      <w:r>
        <w:rPr/>
        <w:t>Graduated</w:t>
      </w:r>
      <w:r>
        <w:rPr>
          <w:spacing w:val="-8"/>
        </w:rPr>
        <w:t> </w:t>
      </w:r>
      <w:r>
        <w:rPr/>
        <w:t>from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Iowa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Bachelor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Arts</w:t>
      </w:r>
      <w:r>
        <w:rPr>
          <w:spacing w:val="-6"/>
        </w:rPr>
        <w:t> </w:t>
      </w:r>
      <w:r>
        <w:rPr/>
        <w:t>degree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graduated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Drake University with a Master of Business Administration.</w:t>
      </w:r>
    </w:p>
    <w:p>
      <w:pPr>
        <w:pStyle w:val="Heading1"/>
      </w:pPr>
      <w:r>
        <w:rPr>
          <w:color w:val="2F5495"/>
          <w:spacing w:val="-2"/>
        </w:rPr>
        <w:t>PERSONAL</w:t>
      </w:r>
    </w:p>
    <w:p>
      <w:pPr>
        <w:pStyle w:val="BodyText"/>
        <w:spacing w:line="259" w:lineRule="auto" w:before="23"/>
        <w:ind w:left="120" w:firstLine="0"/>
      </w:pPr>
      <w:r>
        <w:rPr/>
        <w:t>In</w:t>
      </w:r>
      <w:r>
        <w:rPr>
          <w:spacing w:val="-6"/>
        </w:rPr>
        <w:t> </w:t>
      </w:r>
      <w:r>
        <w:rPr/>
        <w:t>my</w:t>
      </w:r>
      <w:r>
        <w:rPr>
          <w:spacing w:val="-4"/>
        </w:rPr>
        <w:t> </w:t>
      </w:r>
      <w:r>
        <w:rPr/>
        <w:t>spare</w:t>
      </w:r>
      <w:r>
        <w:rPr>
          <w:spacing w:val="-3"/>
        </w:rPr>
        <w:t> </w:t>
      </w:r>
      <w:r>
        <w:rPr/>
        <w:t>time,</w:t>
      </w:r>
      <w:r>
        <w:rPr>
          <w:spacing w:val="-8"/>
        </w:rPr>
        <w:t> </w:t>
      </w:r>
      <w:r>
        <w:rPr/>
        <w:t>my</w:t>
      </w:r>
      <w:r>
        <w:rPr>
          <w:spacing w:val="-4"/>
        </w:rPr>
        <w:t> </w:t>
      </w:r>
      <w:r>
        <w:rPr/>
        <w:t>wife</w:t>
      </w:r>
      <w:r>
        <w:rPr>
          <w:spacing w:val="-3"/>
        </w:rPr>
        <w:t> </w:t>
      </w:r>
      <w:r>
        <w:rPr/>
        <w:t>Shelli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I</w:t>
      </w:r>
      <w:r>
        <w:rPr>
          <w:spacing w:val="-3"/>
        </w:rPr>
        <w:t> </w:t>
      </w:r>
      <w:r>
        <w:rPr/>
        <w:t>enjoy</w:t>
      </w:r>
      <w:r>
        <w:rPr>
          <w:spacing w:val="-4"/>
        </w:rPr>
        <w:t> </w:t>
      </w:r>
      <w:r>
        <w:rPr/>
        <w:t>boating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ﬁshing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beautiful</w:t>
      </w:r>
      <w:r>
        <w:rPr>
          <w:spacing w:val="-4"/>
        </w:rPr>
        <w:t> </w:t>
      </w:r>
      <w:r>
        <w:rPr/>
        <w:t>Lake</w:t>
      </w:r>
      <w:r>
        <w:rPr>
          <w:spacing w:val="-6"/>
        </w:rPr>
        <w:t> </w:t>
      </w:r>
      <w:r>
        <w:rPr/>
        <w:t>Havasu.</w:t>
      </w:r>
      <w:r>
        <w:rPr>
          <w:spacing w:val="40"/>
        </w:rPr>
        <w:t> </w:t>
      </w:r>
      <w:r>
        <w:rPr/>
        <w:t>Our</w:t>
      </w:r>
      <w:r>
        <w:rPr>
          <w:spacing w:val="-4"/>
        </w:rPr>
        <w:t> </w:t>
      </w:r>
      <w:r>
        <w:rPr/>
        <w:t>dog</w:t>
      </w:r>
      <w:r>
        <w:rPr>
          <w:spacing w:val="-4"/>
        </w:rPr>
        <w:t> </w:t>
      </w:r>
      <w:r>
        <w:rPr/>
        <w:t>Roxy loves to swim in the lake as well.</w:t>
      </w:r>
      <w:r>
        <w:rPr>
          <w:spacing w:val="40"/>
        </w:rPr>
        <w:t> </w:t>
      </w:r>
      <w:r>
        <w:rPr/>
        <w:t>We also enjoy hiking in the area mountains and numerous trails.</w:t>
      </w:r>
    </w:p>
    <w:p>
      <w:pPr>
        <w:spacing w:before="161"/>
        <w:ind w:left="4723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982980</wp:posOffset>
            </wp:positionH>
            <wp:positionV relativeFrom="paragraph">
              <wp:posOffset>103035</wp:posOffset>
            </wp:positionV>
            <wp:extent cx="2709671" cy="882396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9671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Rob</w:t>
      </w:r>
      <w:r>
        <w:rPr>
          <w:spacing w:val="-6"/>
          <w:sz w:val="20"/>
        </w:rPr>
        <w:t> </w:t>
      </w:r>
      <w:r>
        <w:rPr>
          <w:sz w:val="20"/>
        </w:rPr>
        <w:t>Stephenson,</w:t>
      </w:r>
      <w:r>
        <w:rPr>
          <w:spacing w:val="-9"/>
          <w:sz w:val="20"/>
        </w:rPr>
        <w:t> </w:t>
      </w:r>
      <w:r>
        <w:rPr>
          <w:sz w:val="20"/>
        </w:rPr>
        <w:t>MBA,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CFP</w:t>
      </w:r>
      <w:r>
        <w:rPr>
          <w:spacing w:val="-4"/>
          <w:sz w:val="20"/>
          <w:vertAlign w:val="superscript"/>
        </w:rPr>
        <w:t>©</w:t>
      </w:r>
    </w:p>
    <w:p>
      <w:pPr>
        <w:spacing w:before="1"/>
        <w:ind w:left="4723" w:right="0" w:firstLine="0"/>
        <w:jc w:val="left"/>
        <w:rPr>
          <w:sz w:val="20"/>
        </w:rPr>
      </w:pPr>
      <w:r>
        <w:rPr>
          <w:spacing w:val="-2"/>
          <w:sz w:val="20"/>
        </w:rPr>
        <w:t>2000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Heritage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Way,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Waverly,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50677</w:t>
      </w:r>
    </w:p>
    <w:p>
      <w:pPr>
        <w:spacing w:line="243" w:lineRule="exact" w:before="0"/>
        <w:ind w:left="4723" w:right="0" w:firstLine="0"/>
        <w:jc w:val="left"/>
        <w:rPr>
          <w:sz w:val="20"/>
        </w:rPr>
      </w:pPr>
      <w:r>
        <w:rPr>
          <w:sz w:val="20"/>
        </w:rPr>
        <w:t>Phone:</w:t>
      </w:r>
      <w:r>
        <w:rPr>
          <w:spacing w:val="-6"/>
          <w:sz w:val="20"/>
        </w:rPr>
        <w:t> </w:t>
      </w:r>
      <w:r>
        <w:rPr>
          <w:sz w:val="20"/>
        </w:rPr>
        <w:t>888.441.0112</w:t>
      </w:r>
      <w:r>
        <w:rPr>
          <w:spacing w:val="37"/>
          <w:sz w:val="20"/>
        </w:rPr>
        <w:t> </w:t>
      </w:r>
      <w:r>
        <w:rPr>
          <w:sz w:val="20"/>
        </w:rPr>
        <w:t>I</w:t>
      </w:r>
      <w:r>
        <w:rPr>
          <w:spacing w:val="38"/>
          <w:sz w:val="20"/>
        </w:rPr>
        <w:t> </w:t>
      </w:r>
      <w:r>
        <w:rPr>
          <w:sz w:val="20"/>
        </w:rPr>
        <w:t>Fax: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608.236.8160</w:t>
      </w:r>
    </w:p>
    <w:p>
      <w:pPr>
        <w:spacing w:line="243" w:lineRule="exact" w:before="0"/>
        <w:ind w:left="4723" w:right="0" w:firstLine="0"/>
        <w:jc w:val="left"/>
        <w:rPr>
          <w:sz w:val="20"/>
        </w:rPr>
      </w:pPr>
      <w:r>
        <w:rPr>
          <w:sz w:val="20"/>
        </w:rPr>
        <w:t>Email:</w:t>
      </w:r>
      <w:r>
        <w:rPr>
          <w:spacing w:val="-4"/>
          <w:sz w:val="20"/>
        </w:rPr>
        <w:t> </w:t>
      </w:r>
      <w:hyperlink r:id="rId7">
        <w:r>
          <w:rPr>
            <w:color w:val="0562C1"/>
            <w:spacing w:val="-2"/>
            <w:sz w:val="20"/>
            <w:u w:val="single" w:color="0562C1"/>
          </w:rPr>
          <w:t>Rob.Stephenson@lpl.com</w:t>
        </w:r>
      </w:hyperlink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124"/>
        <w:ind w:left="0" w:firstLine="0"/>
        <w:rPr>
          <w:sz w:val="20"/>
        </w:rPr>
      </w:pPr>
    </w:p>
    <w:p>
      <w:pPr>
        <w:spacing w:before="1"/>
        <w:ind w:left="120" w:right="0" w:firstLine="0"/>
        <w:jc w:val="left"/>
        <w:rPr>
          <w:sz w:val="16"/>
        </w:rPr>
      </w:pPr>
      <w:r>
        <w:rPr>
          <w:b/>
          <w:sz w:val="16"/>
        </w:rPr>
        <w:t>Securities and advisory services are offered through LPL Financial (LPL), a registered investment advisor and broker-dealer (member</w:t>
      </w:r>
      <w:r>
        <w:rPr>
          <w:b/>
          <w:spacing w:val="40"/>
          <w:sz w:val="16"/>
        </w:rPr>
        <w:t> </w:t>
      </w:r>
      <w:r>
        <w:rPr>
          <w:b/>
          <w:sz w:val="16"/>
          <w:u w:val="single"/>
        </w:rPr>
        <w:t>FINRA</w:t>
      </w:r>
      <w:r>
        <w:rPr>
          <w:b/>
          <w:sz w:val="16"/>
          <w:u w:val="none"/>
        </w:rPr>
        <w:t>/</w:t>
      </w:r>
      <w:r>
        <w:rPr>
          <w:b/>
          <w:sz w:val="16"/>
          <w:u w:val="single"/>
        </w:rPr>
        <w:t>SIPC</w:t>
      </w:r>
      <w:r>
        <w:rPr>
          <w:b/>
          <w:sz w:val="16"/>
          <w:u w:val="none"/>
        </w:rPr>
        <w:t>). </w:t>
      </w:r>
      <w:r>
        <w:rPr>
          <w:sz w:val="16"/>
          <w:u w:val="none"/>
        </w:rPr>
        <w:t>Insurance products are offered through LPL or its licensed affiliates. Members Financial Services and the credit union </w:t>
      </w:r>
      <w:r>
        <w:rPr>
          <w:b/>
          <w:sz w:val="16"/>
          <w:u w:val="single"/>
        </w:rPr>
        <w:t>are not</w:t>
      </w:r>
      <w:r>
        <w:rPr>
          <w:b/>
          <w:spacing w:val="40"/>
          <w:sz w:val="16"/>
          <w:u w:val="none"/>
        </w:rPr>
        <w:t> </w:t>
      </w:r>
      <w:r>
        <w:rPr>
          <w:sz w:val="16"/>
          <w:u w:val="none"/>
        </w:rPr>
        <w:t>registered as a broker-dealer or investment advisor.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Registered representatives of LPL offer products and services using Members Financial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Services and may also be employees of the credit union.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These products and services are being offered through LPL or its affiliates, which are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separate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entities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from,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and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not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affiliates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of,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Members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Financial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Services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or the</w:t>
      </w:r>
      <w:r>
        <w:rPr>
          <w:spacing w:val="-4"/>
          <w:sz w:val="16"/>
          <w:u w:val="none"/>
        </w:rPr>
        <w:t> </w:t>
      </w:r>
      <w:r>
        <w:rPr>
          <w:sz w:val="16"/>
          <w:u w:val="none"/>
        </w:rPr>
        <w:t>credit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union.</w:t>
      </w:r>
      <w:r>
        <w:rPr>
          <w:spacing w:val="33"/>
          <w:sz w:val="16"/>
          <w:u w:val="none"/>
        </w:rPr>
        <w:t> </w:t>
      </w:r>
      <w:r>
        <w:rPr>
          <w:sz w:val="16"/>
          <w:u w:val="none"/>
        </w:rPr>
        <w:t>Securities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and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insurance</w:t>
      </w:r>
      <w:r>
        <w:rPr>
          <w:spacing w:val="-5"/>
          <w:sz w:val="16"/>
          <w:u w:val="none"/>
        </w:rPr>
        <w:t> </w:t>
      </w:r>
      <w:r>
        <w:rPr>
          <w:sz w:val="16"/>
          <w:u w:val="none"/>
        </w:rPr>
        <w:t>offered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through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LPL</w:t>
      </w:r>
      <w:r>
        <w:rPr>
          <w:spacing w:val="-2"/>
          <w:sz w:val="16"/>
          <w:u w:val="none"/>
        </w:rPr>
        <w:t> </w:t>
      </w:r>
      <w:r>
        <w:rPr>
          <w:sz w:val="16"/>
          <w:u w:val="none"/>
        </w:rPr>
        <w:t>or</w:t>
      </w:r>
      <w:r>
        <w:rPr>
          <w:spacing w:val="-3"/>
          <w:sz w:val="16"/>
          <w:u w:val="none"/>
        </w:rPr>
        <w:t> </w:t>
      </w:r>
      <w:r>
        <w:rPr>
          <w:sz w:val="16"/>
          <w:u w:val="none"/>
        </w:rPr>
        <w:t>its</w:t>
      </w:r>
      <w:r>
        <w:rPr>
          <w:spacing w:val="40"/>
          <w:sz w:val="16"/>
          <w:u w:val="none"/>
        </w:rPr>
        <w:t> </w:t>
      </w:r>
      <w:r>
        <w:rPr>
          <w:sz w:val="16"/>
          <w:u w:val="none"/>
        </w:rPr>
        <w:t>affiliates</w:t>
      </w:r>
      <w:r>
        <w:rPr>
          <w:spacing w:val="-7"/>
          <w:sz w:val="16"/>
          <w:u w:val="none"/>
        </w:rPr>
        <w:t> </w:t>
      </w:r>
      <w:r>
        <w:rPr>
          <w:sz w:val="16"/>
          <w:u w:val="none"/>
        </w:rPr>
        <w:t>are: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62"/>
        <w:gridCol w:w="2352"/>
        <w:gridCol w:w="2350"/>
        <w:gridCol w:w="2288"/>
      </w:tblGrid>
      <w:tr>
        <w:trPr>
          <w:trHeight w:val="431" w:hRule="atLeast"/>
        </w:trPr>
        <w:tc>
          <w:tcPr>
            <w:tcW w:w="2362" w:type="dxa"/>
          </w:tcPr>
          <w:p>
            <w:pPr>
              <w:pStyle w:val="TableParagraph"/>
              <w:ind w:right="228" w:hanging="53"/>
              <w:rPr>
                <w:b/>
                <w:sz w:val="16"/>
              </w:rPr>
            </w:pPr>
            <w:r>
              <w:rPr>
                <w:b/>
                <w:sz w:val="16"/>
              </w:rPr>
              <w:t>Not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Insured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NCUA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-7"/>
                <w:sz w:val="16"/>
              </w:rPr>
              <w:t> </w:t>
            </w:r>
            <w:r>
              <w:rPr>
                <w:b/>
                <w:sz w:val="16"/>
              </w:rPr>
              <w:t>Any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Other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Government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Agency</w:t>
            </w:r>
          </w:p>
        </w:tc>
        <w:tc>
          <w:tcPr>
            <w:tcW w:w="2352" w:type="dxa"/>
          </w:tcPr>
          <w:p>
            <w:pPr>
              <w:pStyle w:val="TableParagraph"/>
              <w:ind w:left="779" w:right="601" w:hanging="166"/>
              <w:rPr>
                <w:b/>
                <w:sz w:val="16"/>
              </w:rPr>
            </w:pPr>
            <w:r>
              <w:rPr>
                <w:b/>
                <w:sz w:val="16"/>
              </w:rPr>
              <w:t>Not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Credit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Union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Guaranteed</w:t>
            </w:r>
          </w:p>
        </w:tc>
        <w:tc>
          <w:tcPr>
            <w:tcW w:w="2350" w:type="dxa"/>
          </w:tcPr>
          <w:p>
            <w:pPr>
              <w:pStyle w:val="TableParagraph"/>
              <w:ind w:left="793"/>
              <w:rPr>
                <w:b/>
                <w:sz w:val="16"/>
              </w:rPr>
            </w:pPr>
            <w:r>
              <w:rPr>
                <w:b/>
                <w:sz w:val="16"/>
              </w:rPr>
              <w:t>Not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Credit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Union</w:t>
            </w:r>
            <w:r>
              <w:rPr>
                <w:b/>
                <w:spacing w:val="-9"/>
                <w:sz w:val="16"/>
              </w:rPr>
              <w:t> </w:t>
            </w:r>
            <w:r>
              <w:rPr>
                <w:b/>
                <w:sz w:val="16"/>
              </w:rPr>
              <w:t>Deposits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Obligations</w:t>
            </w:r>
          </w:p>
        </w:tc>
        <w:tc>
          <w:tcPr>
            <w:tcW w:w="2288" w:type="dxa"/>
          </w:tcPr>
          <w:p>
            <w:pPr>
              <w:pStyle w:val="TableParagraph"/>
              <w:ind w:left="827" w:right="818" w:firstLine="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May</w:t>
            </w:r>
            <w:r>
              <w:rPr>
                <w:b/>
                <w:spacing w:val="-10"/>
                <w:sz w:val="16"/>
              </w:rPr>
              <w:t> </w:t>
            </w:r>
            <w:r>
              <w:rPr>
                <w:b/>
                <w:sz w:val="16"/>
              </w:rPr>
              <w:t>Lose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pacing w:val="-2"/>
                <w:sz w:val="16"/>
              </w:rPr>
              <w:t>Value</w:t>
            </w:r>
          </w:p>
        </w:tc>
      </w:tr>
    </w:tbl>
    <w:sectPr>
      <w:type w:val="continuous"/>
      <w:pgSz w:w="12240" w:h="15840"/>
      <w:pgMar w:top="1140" w:bottom="28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5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2"/>
      <w:ind w:left="839" w:hanging="359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4"/>
      <w:ind w:left="120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383"/>
    </w:pPr>
    <w:rPr>
      <w:rFonts w:ascii="Calibri" w:hAnsi="Calibri" w:eastAsia="Calibri" w:cs="Calibri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0"/>
      <w:ind w:left="839" w:hanging="359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290" w:right="209" w:hanging="581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hyperlink" Target="mailto:Rob.Stephenson@lpl.com" TargetMode="Externa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869C24E209841A8B340B20911F17F" ma:contentTypeVersion="12" ma:contentTypeDescription="Create a new document." ma:contentTypeScope="" ma:versionID="019438fc36a88a9f941109a667f00a4e">
  <xsd:schema xmlns:xsd="http://www.w3.org/2001/XMLSchema" xmlns:xs="http://www.w3.org/2001/XMLSchema" xmlns:p="http://schemas.microsoft.com/office/2006/metadata/properties" xmlns:ns2="bb71ebe7-9583-4b56-bdbf-4807719ee467" xmlns:ns3="a453a7d9-eef2-4739-b1d9-37b63e53e11a" targetNamespace="http://schemas.microsoft.com/office/2006/metadata/properties" ma:root="true" ma:fieldsID="c8a4a4ac35d43765683981f25c76920a" ns2:_="" ns3:_="">
    <xsd:import namespace="bb71ebe7-9583-4b56-bdbf-4807719ee467"/>
    <xsd:import namespace="a453a7d9-eef2-4739-b1d9-37b63e53e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ebe7-9583-4b56-bdbf-4807719ee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10cf9ae-a15c-4ab3-a9b7-3bf27520b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3a7d9-eef2-4739-b1d9-37b63e53e11a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a180a09-19e7-4a7d-8138-143875d5447d}" ma:internalName="TaxCatchAll" ma:showField="CatchAllData" ma:web="a453a7d9-eef2-4739-b1d9-37b63e53e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1ebe7-9583-4b56-bdbf-4807719ee467">
      <Terms xmlns="http://schemas.microsoft.com/office/infopath/2007/PartnerControls"/>
    </lcf76f155ced4ddcb4097134ff3c332f>
    <TaxCatchAll xmlns="a453a7d9-eef2-4739-b1d9-37b63e53e11a" xsi:nil="true"/>
  </documentManagement>
</p:properties>
</file>

<file path=customXml/itemProps1.xml><?xml version="1.0" encoding="utf-8"?>
<ds:datastoreItem xmlns:ds="http://schemas.openxmlformats.org/officeDocument/2006/customXml" ds:itemID="{0FD1B63F-2F22-46DA-949F-FB77925C5A8D}"/>
</file>

<file path=customXml/itemProps2.xml><?xml version="1.0" encoding="utf-8"?>
<ds:datastoreItem xmlns:ds="http://schemas.openxmlformats.org/officeDocument/2006/customXml" ds:itemID="{E62475D7-3ED9-4763-A7F6-343D724EAA53}"/>
</file>

<file path=customXml/itemProps3.xml><?xml version="1.0" encoding="utf-8"?>
<ds:datastoreItem xmlns:ds="http://schemas.openxmlformats.org/officeDocument/2006/customXml" ds:itemID="{E7051967-DB1E-4E14-BE60-AEE864BB62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LPL Advisor Biography 2</dc:title>
  <dc:creator>Stephenson, Rob</dc:creator>
  <dcterms:created xsi:type="dcterms:W3CDTF">2025-07-10T14:07:01Z</dcterms:created>
  <dcterms:modified xsi:type="dcterms:W3CDTF">2025-07-10T14:07:01Z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LastSaved">
    <vt:filetime>2025-07-10T00:00:00Z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0x010100229869C24E209841A8B340B20911F17F</vt:lpwstr>
  </property>
</Properties>
</file>